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A97" w:rsidRPr="00F55A97" w:rsidRDefault="00F55A97" w:rsidP="00F55A97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 w:cs="Times New Roman"/>
          <w:b/>
          <w:color w:val="0D0D0D"/>
        </w:rPr>
      </w:pPr>
      <w:r w:rsidRPr="00F55A97">
        <w:rPr>
          <w:rFonts w:ascii="Times New Roman" w:hAnsi="Times New Roman" w:cs="Times New Roman"/>
          <w:b/>
          <w:color w:val="0D0D0D"/>
        </w:rPr>
        <w:t>МУНИЦИПАЛЬНОЕ БЮДЖЕТНОЕ ВЕЧЕРНЕЕ (СМЕННОЕ) ОБЩЕОБРАЗОВАТЕЛЬНОЕ УЧРЕЖДЕНИЕ</w:t>
      </w:r>
    </w:p>
    <w:p w:rsidR="00F55A97" w:rsidRPr="00F55A97" w:rsidRDefault="00F55A97" w:rsidP="00F55A97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color w:val="0D0D0D"/>
        </w:rPr>
      </w:pPr>
      <w:r w:rsidRPr="00F55A97">
        <w:rPr>
          <w:rFonts w:ascii="Times New Roman" w:hAnsi="Times New Roman" w:cs="Times New Roman"/>
          <w:b/>
          <w:color w:val="0D0D0D"/>
        </w:rPr>
        <w:t>ЦЕНТР ОБРАЗОВАНИЯ «ТВОРЧЕСТВО»</w:t>
      </w:r>
    </w:p>
    <w:p w:rsidR="00F55A97" w:rsidRPr="00F55A97" w:rsidRDefault="00F55A97" w:rsidP="00F55A9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D0D0D"/>
        </w:rPr>
      </w:pPr>
      <w:r w:rsidRPr="00F55A97">
        <w:rPr>
          <w:rFonts w:ascii="Times New Roman" w:hAnsi="Times New Roman" w:cs="Times New Roman"/>
          <w:color w:val="0D0D0D"/>
        </w:rPr>
        <w:t>620078, г. Екатеринбург, ул. Мира, 46, 8(343)3750672</w:t>
      </w:r>
    </w:p>
    <w:p w:rsidR="000962AC" w:rsidRPr="00F55A97" w:rsidRDefault="000962AC" w:rsidP="00F55A97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D0D0D" w:themeColor="text1" w:themeTint="F2"/>
          <w:sz w:val="36"/>
          <w:szCs w:val="36"/>
          <w:lang w:eastAsia="ru-RU"/>
        </w:rPr>
      </w:pPr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36"/>
          <w:szCs w:val="36"/>
          <w:lang w:eastAsia="ru-RU"/>
        </w:rPr>
        <w:t>Алгоритм действий при обнаружении стеновой рекламы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Куда обратиться за помощью?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По вопросам противодействия коррупции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тел. 370-72-02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"телефон доверия" Администрации Губернатора Свердловской области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тел. 253-88-44 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"телефон доверия" Администрации города Екатеринбурга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</w:pPr>
      <w:proofErr w:type="spellStart"/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" w:eastAsia="ru-RU"/>
        </w:rPr>
        <w:t>Структура</w:t>
      </w:r>
      <w:proofErr w:type="spellEnd"/>
      <w:proofErr w:type="gramStart"/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" w:eastAsia="ru-RU"/>
        </w:rPr>
        <w:t xml:space="preserve">  </w:t>
      </w:r>
      <w:proofErr w:type="spellStart"/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" w:eastAsia="ru-RU"/>
        </w:rPr>
        <w:t>Наркологического</w:t>
      </w:r>
      <w:proofErr w:type="spellEnd"/>
      <w:proofErr w:type="gramEnd"/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" w:eastAsia="ru-RU"/>
        </w:rPr>
        <w:t xml:space="preserve"> </w:t>
      </w:r>
      <w:proofErr w:type="spellStart"/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" w:eastAsia="ru-RU"/>
        </w:rPr>
        <w:t>диспансерного</w:t>
      </w:r>
      <w:proofErr w:type="spellEnd"/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" w:eastAsia="ru-RU"/>
        </w:rPr>
        <w:t xml:space="preserve"> </w:t>
      </w:r>
      <w:proofErr w:type="spellStart"/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" w:eastAsia="ru-RU"/>
        </w:rPr>
        <w:t>отделения</w:t>
      </w:r>
      <w:proofErr w:type="spellEnd"/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" w:eastAsia="ru-RU"/>
        </w:rPr>
        <w:t>:</w:t>
      </w:r>
    </w:p>
    <w:p w:rsidR="000962AC" w:rsidRPr="00F55A97" w:rsidRDefault="000962AC" w:rsidP="000962AC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ул. Индустриии, д.100</w:t>
      </w:r>
      <w:proofErr w:type="gramStart"/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А</w:t>
      </w:r>
      <w:proofErr w:type="gramEnd"/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психиатор-нарколог; фельдшер-нарколог (Орджоникидзевский, Верх-Исетский, Железнодорожный р-ны)</w:t>
      </w:r>
    </w:p>
    <w:p w:rsidR="000962AC" w:rsidRPr="00F55A97" w:rsidRDefault="000962AC" w:rsidP="000962AC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ул. Дагестанская, д.34</w:t>
      </w:r>
      <w:proofErr w:type="gramStart"/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А</w:t>
      </w:r>
      <w:proofErr w:type="gramEnd"/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(Чкаловский р-н на базе детской поликлиники)</w:t>
      </w:r>
    </w:p>
    <w:p w:rsidR="000962AC" w:rsidRPr="00F55A97" w:rsidRDefault="000962AC" w:rsidP="000962AC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пос. Горный Щит, ул. Ленина, д.12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(Чкаловский р-н)</w:t>
      </w:r>
    </w:p>
    <w:p w:rsidR="000962AC" w:rsidRPr="00F55A97" w:rsidRDefault="000962AC" w:rsidP="000962AC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ул. Высоцкого, д.4/2 (Кировский р-н)</w:t>
      </w:r>
    </w:p>
    <w:p w:rsidR="000962AC" w:rsidRPr="00F55A97" w:rsidRDefault="000962AC" w:rsidP="000962AC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ул. Куйбышева, д.106 (Октябрьский р-н на базе детской поликлиники)</w:t>
      </w:r>
    </w:p>
    <w:p w:rsidR="000962AC" w:rsidRPr="00F55A97" w:rsidRDefault="000962AC" w:rsidP="000962AC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ул. Громова, д.142</w:t>
      </w:r>
      <w:proofErr w:type="gramStart"/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А</w:t>
      </w:r>
      <w:proofErr w:type="gramEnd"/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(Ленинский р-н на базе детской поликлиники)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" w:eastAsia="ru-RU"/>
        </w:rPr>
        <w:t> 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Центр психологического здоровья детей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тел. 229 98 98 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        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ул. Сибирский тракт, 8 км.</w:t>
      </w:r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" w:eastAsia="ru-RU"/>
        </w:rPr>
        <w:t> 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Областная наркологическая больница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тел. 245 70 66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        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ул. Халтурина, 44А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Детский Центр кризисных состояний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тел. 320 36 93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       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ул. Индустрии, 100А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 9.00 до 18.00 -регистратура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                   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           </w:t>
      </w:r>
      <w:r w:rsid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                            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 18.00 до 9.00 – телефон доверия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Консультации по телефону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тел. 385 72 83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"телефон доверия" для детей, подростков, молодёжи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тел. 320 36 94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приемная (Центр кризисных состояний)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тел. 310 00 31 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Свердловский областной Центр по профилактике и борьбе со СПИД и МЗ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тел. 8800 300 11 00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областной "телефон доверия"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тел. 8800 300 83 83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областной "телефон доверия" для детей, подростков, родителей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тел. 8800 2000 122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всероссийский "телефон доверия" для детей, подростков, родителей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ФОРПОСТ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тел. 307 75 42</w:t>
      </w:r>
    </w:p>
    <w:p w:rsidR="000962AC" w:rsidRPr="00F55A97" w:rsidRDefault="008C6CBF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FAD2730" wp14:editId="30C55047">
            <wp:simplePos x="0" y="0"/>
            <wp:positionH relativeFrom="column">
              <wp:posOffset>4683125</wp:posOffset>
            </wp:positionH>
            <wp:positionV relativeFrom="paragraph">
              <wp:posOffset>138430</wp:posOffset>
            </wp:positionV>
            <wp:extent cx="1352550" cy="1504950"/>
            <wp:effectExtent l="0" t="0" r="0" b="0"/>
            <wp:wrapNone/>
            <wp:docPr id="1" name="Рисунок 1" descr="MX28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X28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962AC"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тел. 307 22 32 </w:t>
      </w:r>
      <w:r w:rsidR="000962AC"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         </w:t>
      </w:r>
      <w:r w:rsidR="000962AC"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ул. Уральских рабочих, 50</w:t>
      </w:r>
      <w:proofErr w:type="gramStart"/>
      <w:r w:rsidR="000962AC"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Б</w:t>
      </w:r>
      <w:proofErr w:type="gramEnd"/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тел. 338 98 37 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         </w:t>
      </w: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ул. Красных борцов, 119</w:t>
      </w:r>
      <w:r w:rsidR="008C6CBF" w:rsidRPr="008C6CBF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" w:eastAsia="ru-RU"/>
        </w:rPr>
        <w:t> </w:t>
      </w:r>
    </w:p>
    <w:p w:rsidR="000962AC" w:rsidRPr="00F55A97" w:rsidRDefault="000962AC" w:rsidP="000962A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Детский правозащитный Центр «ШАНС»</w:t>
      </w:r>
    </w:p>
    <w:p w:rsidR="000962AC" w:rsidRPr="00F55A97" w:rsidRDefault="000962AC" w:rsidP="000962AC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9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620012, г. Екатеринбург, ул. Кузнецова, 14 тел. 307 34 61</w:t>
      </w:r>
    </w:p>
    <w:p w:rsidR="00B24BBC" w:rsidRPr="00F55A97" w:rsidRDefault="00B24BBC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sectPr w:rsidR="00B24BBC" w:rsidRPr="00F55A97" w:rsidSect="00F55A97">
      <w:pgSz w:w="11906" w:h="16838"/>
      <w:pgMar w:top="68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50822"/>
    <w:multiLevelType w:val="multilevel"/>
    <w:tmpl w:val="5DE46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AC"/>
    <w:rsid w:val="000962AC"/>
    <w:rsid w:val="008C6CBF"/>
    <w:rsid w:val="00B24BBC"/>
    <w:rsid w:val="00F5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3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9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764490">
                      <w:marLeft w:val="0"/>
                      <w:marRight w:val="10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26664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0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26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69857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CDD2D6"/>
                                    <w:right w:val="none" w:sz="0" w:space="0" w:color="auto"/>
                                  </w:divBdr>
                                  <w:divsChild>
                                    <w:div w:id="1152909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929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Худышкина Елена Викторовна</dc:creator>
  <cp:lastModifiedBy>Худышкина Елена Викторовна</cp:lastModifiedBy>
  <cp:revision>3</cp:revision>
  <dcterms:created xsi:type="dcterms:W3CDTF">2020-01-25T16:30:00Z</dcterms:created>
  <dcterms:modified xsi:type="dcterms:W3CDTF">2020-01-29T09:32:00Z</dcterms:modified>
</cp:coreProperties>
</file>